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8"/>
        <w:gridCol w:w="2659"/>
        <w:gridCol w:w="29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2016年口腔执业助理医师《口腔颌面外科学》考试大纲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单元</w:t>
            </w:r>
          </w:p>
        </w:tc>
        <w:tc>
          <w:tcPr>
            <w:tcW w:w="2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细目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一、口腔颌面外科基本知识及基本技术</w:t>
            </w:r>
            <w:r>
              <w:br w:type="textWrapping"/>
            </w:r>
            <w:r>
              <w:t>         </w:t>
            </w:r>
            <w:bookmarkStart w:id="0" w:name="_GoBack"/>
            <w:bookmarkEnd w:id="0"/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1.口腔颌面外科病史记录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（1）门诊病史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（2）急诊病史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2.临床检查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（1）口腔检查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（2）颌面部检查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（3）颈部检查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（4）颞下颌关节检查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（5）唾液腺检查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3.消毒和灭菌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（1）手术室与手术器械消毒和灭菌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（2）手术者消毒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（3）手术区消毒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4.手术基本操作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（1）操作步骤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5.创口处理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（1）创口分类、愈合及处理原则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（2）换药的基本原则、注意事项及换药技术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（3）绷带包扎的目的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（4）口腔颌面部常用绷带类型及应用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 </w:t>
            </w:r>
            <w:r>
              <w:drawing>
                <wp:inline distT="0" distB="0" distL="0" distR="0">
                  <wp:extent cx="5895975" cy="2486025"/>
                  <wp:effectExtent l="19050" t="0" r="9525" b="0"/>
                  <wp:docPr id="4" name="图片 1" descr="http://file.koolearn.com/20151207/14494582109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file.koolearn.com/20151207/14494582109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三、牙及牙槽外科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1.牙拔除术基本知识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（1）拔牙适应证和禁忌证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（2）拔牙前准备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（3）拔牙器械及用法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2.牙拔除术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（1）基本步骤及方法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（2）各类恒牙及乳牙拔除术的特点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3.牙根拔除术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（1）手术指征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（2）手术方法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4.阻生牙拔除术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（1）概念及临床分类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（3）手术设计和方法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5.牙拔除术并发症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（1）术中、术后并发症及其临床表现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（2）防治原则及方法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6.牙种植术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（2）种植体分类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（3）种植材料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（4）骨结合概念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（6）禁忌证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（7）种植成功标准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7.牙槽外科手术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（1）牙槽突修整术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（2）系带矫正术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（3）口腔上颌窦瘘修补术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四、口腔颌面部感染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1.概论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（1）解剖生理特点与感染的关系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（2）感染途径与常见致病菌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2.下颌智牙冠周炎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（1）概念及病因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3.间隙感染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（2）眶下间隙感染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（3）咬肌间隙感染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（4）翼下颌间隙感染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（5）颞下间隙感染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（6）下颌下间隙感染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（7）口底多间隙感染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4.化脓性颌骨骨髓炎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（1）概念、病因和分类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（4）治疗原则及预防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5.新生儿颌骨骨髓炎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（1）概念及病因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（2）临床表现、诊断及治疗原则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6.放射性颌骨骨坏死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（1）概念、病因及临床表现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7.面部疖痈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8.面颈部淋巴结炎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 </w:t>
            </w:r>
            <w:r>
              <w:drawing>
                <wp:inline distT="0" distB="0" distL="0" distR="0">
                  <wp:extent cx="5895975" cy="3543300"/>
                  <wp:effectExtent l="19050" t="0" r="9525" b="0"/>
                  <wp:docPr id="3" name="图片 2" descr="http://file.koolearn.com/20151207/14494582206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http://file.koolearn.com/20151207/14494582206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六、口腔颌面部肿瘤及瘤样病变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1.概论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（1）概念及病因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2.软组织囊肿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3.颌骨囊肿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4.牙龈瘤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5.血管瘤与脉管畸形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（1）分类及命名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6.成釉细胞瘤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7.鳞状细胞癌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（1）舌癌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（2）牙龈癌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（3）颊癌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（4）口底癌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（5）唇癌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七、唾液腺疾病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1.急性化脓性腮腺炎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2.慢性复发性腮腺炎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3.慢性阻塞性腮腺炎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4.涎石病及下颌下腺炎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5.涎瘘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6.舌下腺囊肿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7.黏液囊肿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8.多形性腺瘤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八、颞下颌关节疾病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1.颞下颌关节紊乱病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2.颞下颌关节脱位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3.颞下颌关节强直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九、颌面部神经疾病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1.三叉神经痛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2.周围性面神经麻痹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（1）病因、临床表现及诊断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十、先天性唇腭裂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1.唇裂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（1）致病因素、分类及临床表现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2.腭裂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（1）致病因素、分类及临床表现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十一、口腔颌面部影像学诊断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1.口腔颌面部X线投照技术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（1）口内片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（2）口外片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（3）唾液腺造影技术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2.正常X线影像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（2）牙周组织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（3）颌面骨解剖结构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（4）颞下颌关节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3.典型病变X线影像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  <w:r>
              <w:br w:type="textWrapping"/>
            </w:r>
            <w:r>
              <w:t>         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（1）牙体病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（2）根尖周病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（3）牙周炎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（4）颌骨骨髓炎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（5）颌面骨骨折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（6）颞下颌关节强直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（7）颌骨囊肿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（8）成釉细胞瘤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（9）涎石病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（10）唾液腺炎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4.CT</w:t>
            </w:r>
          </w:p>
        </w:tc>
        <w:tc>
          <w:tcPr>
            <w:tcW w:w="2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概念及适应证</w:t>
            </w:r>
          </w:p>
        </w:tc>
      </w:tr>
    </w:tbl>
    <w:p>
      <w:pPr>
        <w:rPr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  <w:jc w:val="right"/>
      <w:rPr>
        <w:rFonts w:hint="eastAsia" w:ascii="宋体" w:hAnsi="宋体" w:eastAsia="宋体" w:cs="宋体"/>
        <w:sz w:val="20"/>
        <w:szCs w:val="28"/>
        <w:lang w:val="en-US" w:eastAsia="zh-CN"/>
      </w:rPr>
    </w:pPr>
    <w:r>
      <w:rPr>
        <w:rFonts w:hint="eastAsia" w:ascii="宋体" w:hAnsi="宋体" w:eastAsia="宋体" w:cs="宋体"/>
        <w:sz w:val="20"/>
        <w:szCs w:val="28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-49530</wp:posOffset>
          </wp:positionV>
          <wp:extent cx="1387475" cy="373380"/>
          <wp:effectExtent l="0" t="0" r="3175" b="7620"/>
          <wp:wrapSquare wrapText="bothSides"/>
          <wp:docPr id="2" name="图片 6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标志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733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4"/>
      <w:pBdr>
        <w:bottom w:val="single" w:color="auto" w:sz="4" w:space="1"/>
      </w:pBdr>
      <w:jc w:val="right"/>
      <w:rPr>
        <w:rFonts w:hint="eastAsia" w:ascii="宋体" w:hAnsi="宋体" w:eastAsia="宋体" w:cs="宋体"/>
        <w:sz w:val="20"/>
        <w:szCs w:val="28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1566545"/>
          <wp:effectExtent l="0" t="1635125" r="0" b="1637030"/>
          <wp:wrapNone/>
          <wp:docPr id="1" name="WordPictureWatermark9797701" descr="水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9797701" descr="水印LOGO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rcRect/>
                  <a:stretch>
                    <a:fillRect/>
                  </a:stretch>
                </pic:blipFill>
                <pic:spPr>
                  <a:xfrm rot="18900000">
                    <a:off x="0" y="0"/>
                    <a:ext cx="5273675" cy="15665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0"/>
        <w:szCs w:val="28"/>
      </w:rPr>
      <w:t>北京星恒教育科技有限公司www.xinghengedu.com</w:t>
    </w:r>
  </w:p>
  <w:p>
    <w:pPr>
      <w:pStyle w:val="4"/>
      <w:pBdr>
        <w:bottom w:val="none" w:color="auto" w:sz="0" w:space="1"/>
      </w:pBdr>
      <w:jc w:val="both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661"/>
    <w:rsid w:val="00004185"/>
    <w:rsid w:val="00015434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2E301F"/>
    <w:rsid w:val="00324ABF"/>
    <w:rsid w:val="00392E09"/>
    <w:rsid w:val="003C0DE4"/>
    <w:rsid w:val="003D6C09"/>
    <w:rsid w:val="003E579B"/>
    <w:rsid w:val="00462E27"/>
    <w:rsid w:val="004A0752"/>
    <w:rsid w:val="004E3012"/>
    <w:rsid w:val="00590506"/>
    <w:rsid w:val="005F5AE5"/>
    <w:rsid w:val="00632661"/>
    <w:rsid w:val="00700281"/>
    <w:rsid w:val="00780D89"/>
    <w:rsid w:val="007E1A7A"/>
    <w:rsid w:val="008F1262"/>
    <w:rsid w:val="00931403"/>
    <w:rsid w:val="00976682"/>
    <w:rsid w:val="009961F5"/>
    <w:rsid w:val="009A789F"/>
    <w:rsid w:val="00A113A0"/>
    <w:rsid w:val="00A30FB5"/>
    <w:rsid w:val="00A75C36"/>
    <w:rsid w:val="00B75912"/>
    <w:rsid w:val="00BD000D"/>
    <w:rsid w:val="00BD2C99"/>
    <w:rsid w:val="00C5110E"/>
    <w:rsid w:val="00C71F51"/>
    <w:rsid w:val="00C959DB"/>
    <w:rsid w:val="00C970CE"/>
    <w:rsid w:val="00CD09B8"/>
    <w:rsid w:val="00CD2248"/>
    <w:rsid w:val="00CE0DE1"/>
    <w:rsid w:val="00D15645"/>
    <w:rsid w:val="00D20134"/>
    <w:rsid w:val="00E11215"/>
    <w:rsid w:val="00F35237"/>
    <w:rsid w:val="00F374F6"/>
    <w:rsid w:val="00FF0229"/>
    <w:rsid w:val="3A895415"/>
    <w:rsid w:val="40B80541"/>
    <w:rsid w:val="4A4C0075"/>
    <w:rsid w:val="7D384A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610</Words>
  <Characters>3479</Characters>
  <Lines>28</Lines>
  <Paragraphs>8</Paragraphs>
  <ScaleCrop>false</ScaleCrop>
  <LinksUpToDate>false</LinksUpToDate>
  <CharactersWithSpaces>4081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2014-07-30T10:29:00Z</dcterms:created>
  <dc:creator>jinjunliang</dc:creator>
  <cp:lastModifiedBy>Administrator</cp:lastModifiedBy>
  <dcterms:modified xsi:type="dcterms:W3CDTF">2015-12-10T02:32:15Z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